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A8" w:rsidRPr="00EF7EA8" w:rsidRDefault="00530B0A" w:rsidP="00530B0A">
      <w:pPr>
        <w:pStyle w:val="a8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 рабочей программы</w:t>
      </w:r>
    </w:p>
    <w:p w:rsidR="00EF7EA8" w:rsidRDefault="00DA15A0" w:rsidP="00EF7EA8">
      <w:pPr>
        <w:pStyle w:val="a8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EA8">
        <w:rPr>
          <w:rFonts w:ascii="Times New Roman" w:hAnsi="Times New Roman" w:cs="Times New Roman"/>
          <w:b/>
          <w:sz w:val="26"/>
          <w:szCs w:val="26"/>
        </w:rPr>
        <w:t>по учебному предмету «Окружающий социальный мир»</w:t>
      </w:r>
    </w:p>
    <w:p w:rsidR="00DA15A0" w:rsidRDefault="00292FFE" w:rsidP="00EF7EA8">
      <w:pPr>
        <w:pStyle w:val="a8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EA8">
        <w:rPr>
          <w:rFonts w:ascii="Times New Roman" w:hAnsi="Times New Roman" w:cs="Times New Roman"/>
          <w:b/>
          <w:sz w:val="26"/>
          <w:szCs w:val="26"/>
        </w:rPr>
        <w:t xml:space="preserve">для обучающихся </w:t>
      </w:r>
      <w:r w:rsidR="00615286" w:rsidRPr="00EF7EA8">
        <w:rPr>
          <w:rFonts w:ascii="Times New Roman" w:hAnsi="Times New Roman" w:cs="Times New Roman"/>
          <w:b/>
          <w:sz w:val="26"/>
          <w:szCs w:val="26"/>
        </w:rPr>
        <w:t>2</w:t>
      </w:r>
      <w:r w:rsidRPr="00EF7EA8">
        <w:rPr>
          <w:rFonts w:ascii="Times New Roman" w:hAnsi="Times New Roman" w:cs="Times New Roman"/>
          <w:b/>
          <w:sz w:val="26"/>
          <w:szCs w:val="26"/>
        </w:rPr>
        <w:t>-</w:t>
      </w:r>
      <w:r w:rsidR="002F3F7E" w:rsidRPr="00EF7EA8">
        <w:rPr>
          <w:rFonts w:ascii="Times New Roman" w:hAnsi="Times New Roman" w:cs="Times New Roman"/>
          <w:b/>
          <w:sz w:val="26"/>
          <w:szCs w:val="26"/>
        </w:rPr>
        <w:t>б</w:t>
      </w:r>
      <w:r w:rsidR="00DA15A0" w:rsidRPr="00EF7EA8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Pr="00EF7EA8">
        <w:rPr>
          <w:rFonts w:ascii="Times New Roman" w:hAnsi="Times New Roman" w:cs="Times New Roman"/>
          <w:b/>
          <w:sz w:val="26"/>
          <w:szCs w:val="26"/>
        </w:rPr>
        <w:t>а</w:t>
      </w:r>
      <w:r w:rsidR="00DA15A0" w:rsidRPr="00EF7EA8">
        <w:rPr>
          <w:rFonts w:ascii="Times New Roman" w:hAnsi="Times New Roman" w:cs="Times New Roman"/>
          <w:b/>
          <w:sz w:val="26"/>
          <w:szCs w:val="26"/>
        </w:rPr>
        <w:t>, вариант 2</w:t>
      </w:r>
      <w:r w:rsidR="00BD41E5" w:rsidRPr="00EF7EA8">
        <w:rPr>
          <w:rFonts w:ascii="Times New Roman" w:hAnsi="Times New Roman" w:cs="Times New Roman"/>
          <w:b/>
          <w:sz w:val="26"/>
          <w:szCs w:val="26"/>
        </w:rPr>
        <w:t xml:space="preserve"> ФГОС</w:t>
      </w:r>
      <w:r w:rsidR="00DA15A0" w:rsidRPr="00EF7EA8">
        <w:rPr>
          <w:rFonts w:ascii="Times New Roman" w:hAnsi="Times New Roman" w:cs="Times New Roman"/>
          <w:b/>
          <w:sz w:val="26"/>
          <w:szCs w:val="26"/>
        </w:rPr>
        <w:t>.</w:t>
      </w:r>
    </w:p>
    <w:p w:rsidR="00530B0A" w:rsidRPr="00EF7EA8" w:rsidRDefault="00530B0A" w:rsidP="00EF7EA8">
      <w:pPr>
        <w:pStyle w:val="a8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2FFE" w:rsidRPr="00530B0A" w:rsidRDefault="00530B0A" w:rsidP="00530B0A">
      <w:pPr>
        <w:pStyle w:val="a8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B0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DA15A0" w:rsidRPr="00292FFE" w:rsidRDefault="00DA15A0" w:rsidP="00DA15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2FFE">
        <w:rPr>
          <w:rFonts w:ascii="Times New Roman" w:eastAsia="Times New Roman" w:hAnsi="Times New Roman" w:cs="Times New Roman"/>
          <w:b/>
          <w:sz w:val="26"/>
          <w:szCs w:val="26"/>
        </w:rPr>
        <w:t>Рабочая программа учебного предмета «Окружающий социальный мир» разработана на основе</w:t>
      </w:r>
      <w:r w:rsidRPr="00292FF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A15A0" w:rsidRPr="00292FFE" w:rsidRDefault="00DA15A0" w:rsidP="00DA15A0">
      <w:pPr>
        <w:spacing w:after="0" w:line="360" w:lineRule="auto"/>
        <w:ind w:right="3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2FFE">
        <w:rPr>
          <w:rFonts w:ascii="Times New Roman" w:eastAsia="Times New Roman" w:hAnsi="Times New Roman" w:cs="Times New Roman"/>
          <w:sz w:val="26"/>
          <w:szCs w:val="26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DA15A0" w:rsidRPr="00292FFE" w:rsidRDefault="00DA15A0" w:rsidP="00DA15A0">
      <w:pPr>
        <w:spacing w:after="0" w:line="360" w:lineRule="auto"/>
        <w:ind w:right="35" w:firstLine="709"/>
        <w:jc w:val="both"/>
        <w:rPr>
          <w:rFonts w:ascii="Times New Roman" w:eastAsia="Times New Roman" w:hAnsi="Times New Roman" w:cs="Times New Roman"/>
          <w:color w:val="00000A"/>
          <w:kern w:val="28"/>
          <w:sz w:val="26"/>
          <w:szCs w:val="26"/>
          <w:lang w:eastAsia="ar-SA"/>
        </w:rPr>
      </w:pPr>
      <w:r w:rsidRPr="00292FF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92FFE" w:rsidRPr="00815BDE">
        <w:rPr>
          <w:rFonts w:ascii="Times New Roman" w:hAnsi="Times New Roman" w:cs="Times New Roman"/>
          <w:sz w:val="26"/>
          <w:szCs w:val="26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2).</w:t>
      </w:r>
    </w:p>
    <w:p w:rsidR="00E3552C" w:rsidRDefault="00E3552C" w:rsidP="00292FF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15A0" w:rsidRPr="00292FFE" w:rsidRDefault="00DA15A0" w:rsidP="00292FF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2FFE">
        <w:rPr>
          <w:rFonts w:ascii="Times New Roman" w:hAnsi="Times New Roman" w:cs="Times New Roman"/>
          <w:b/>
          <w:sz w:val="26"/>
          <w:szCs w:val="26"/>
        </w:rPr>
        <w:t>Цели и задачи</w:t>
      </w:r>
      <w:r w:rsidR="00292FFE">
        <w:rPr>
          <w:rFonts w:ascii="Times New Roman" w:hAnsi="Times New Roman" w:cs="Times New Roman"/>
          <w:b/>
          <w:sz w:val="26"/>
          <w:szCs w:val="26"/>
        </w:rPr>
        <w:t xml:space="preserve"> по учебному предмету «Окружающий социальный мир»</w:t>
      </w:r>
      <w:r w:rsidRPr="00292FFE">
        <w:rPr>
          <w:rFonts w:ascii="Times New Roman" w:hAnsi="Times New Roman" w:cs="Times New Roman"/>
          <w:b/>
          <w:sz w:val="26"/>
          <w:szCs w:val="26"/>
        </w:rPr>
        <w:t>.</w:t>
      </w:r>
    </w:p>
    <w:p w:rsidR="00DA15A0" w:rsidRPr="00292FFE" w:rsidRDefault="00DA15A0" w:rsidP="00DA15A0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92FFE">
        <w:rPr>
          <w:rFonts w:ascii="Times New Roman" w:eastAsia="Calibri" w:hAnsi="Times New Roman"/>
          <w:b/>
          <w:sz w:val="26"/>
          <w:szCs w:val="26"/>
          <w:lang w:eastAsia="en-US"/>
        </w:rPr>
        <w:t>Цель программы</w:t>
      </w:r>
      <w:r w:rsidRPr="00292FFE">
        <w:rPr>
          <w:rFonts w:ascii="Times New Roman" w:eastAsia="Calibri" w:hAnsi="Times New Roman"/>
          <w:sz w:val="26"/>
          <w:szCs w:val="26"/>
          <w:lang w:eastAsia="en-US"/>
        </w:rPr>
        <w:t xml:space="preserve">  -  формирование представлений о человеке, его социальном окружении, ориентации в социальной среде и общепринятых  правилах поведения.</w:t>
      </w:r>
    </w:p>
    <w:p w:rsidR="00292FFE" w:rsidRPr="00815BDE" w:rsidRDefault="00292FFE" w:rsidP="00292FFE">
      <w:pPr>
        <w:pStyle w:val="c14"/>
        <w:shd w:val="clear" w:color="auto" w:fill="FFFFFF"/>
        <w:spacing w:before="0" w:beforeAutospacing="0" w:after="0" w:afterAutospacing="0"/>
        <w:ind w:left="720" w:right="141"/>
        <w:contextualSpacing/>
        <w:jc w:val="both"/>
        <w:rPr>
          <w:color w:val="000000"/>
          <w:sz w:val="26"/>
          <w:szCs w:val="26"/>
        </w:rPr>
      </w:pPr>
      <w:r w:rsidRPr="00815BDE">
        <w:rPr>
          <w:rStyle w:val="c18"/>
          <w:b/>
          <w:bCs/>
          <w:color w:val="000000"/>
          <w:sz w:val="26"/>
          <w:szCs w:val="26"/>
        </w:rPr>
        <w:t>Достижение цели предусматривает решение ряда задач:</w:t>
      </w:r>
    </w:p>
    <w:p w:rsidR="006221C9" w:rsidRPr="00292FFE" w:rsidRDefault="006221C9" w:rsidP="006221C9">
      <w:pPr>
        <w:pStyle w:val="a3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92FFE">
        <w:rPr>
          <w:rFonts w:ascii="Times New Roman" w:eastAsia="Calibri" w:hAnsi="Times New Roman"/>
          <w:sz w:val="26"/>
          <w:szCs w:val="26"/>
          <w:lang w:eastAsia="en-US"/>
        </w:rPr>
        <w:t>знакомить с явлениями социальной жизни (человек и его деятельность, общепринятые нормы поведения);</w:t>
      </w:r>
    </w:p>
    <w:p w:rsidR="006221C9" w:rsidRDefault="006221C9" w:rsidP="006221C9">
      <w:pPr>
        <w:pStyle w:val="a3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92FFE">
        <w:rPr>
          <w:rFonts w:ascii="Times New Roman" w:eastAsia="Calibri" w:hAnsi="Times New Roman"/>
          <w:sz w:val="26"/>
          <w:szCs w:val="26"/>
          <w:lang w:eastAsia="en-US"/>
        </w:rPr>
        <w:t xml:space="preserve"> формировать представления о предметном мире, созданном человеком (многообразие, функциональное назначение окружающих предметов, действия с ними).</w:t>
      </w:r>
    </w:p>
    <w:p w:rsidR="00E3552C" w:rsidRPr="00E3552C" w:rsidRDefault="00E3552C" w:rsidP="00E3552C">
      <w:pPr>
        <w:pStyle w:val="a8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52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представления о доме, школе;</w:t>
      </w:r>
    </w:p>
    <w:p w:rsidR="00E3552C" w:rsidRPr="00E3552C" w:rsidRDefault="00E3552C" w:rsidP="00E3552C">
      <w:pPr>
        <w:pStyle w:val="a8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52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представления о постройках, помещениях, расположенных на территории школы;</w:t>
      </w:r>
    </w:p>
    <w:p w:rsidR="00E3552C" w:rsidRPr="00E3552C" w:rsidRDefault="00E3552C" w:rsidP="00E3552C">
      <w:pPr>
        <w:pStyle w:val="a8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52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представления об одноклассниках (имена, фамилии);</w:t>
      </w:r>
    </w:p>
    <w:p w:rsidR="00E3552C" w:rsidRPr="00E3552C" w:rsidRDefault="00E3552C" w:rsidP="00E3552C">
      <w:pPr>
        <w:pStyle w:val="a8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52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умения обращаться к одноклассникам, учителю, воспитателю;</w:t>
      </w:r>
    </w:p>
    <w:p w:rsidR="00E3552C" w:rsidRPr="00E3552C" w:rsidRDefault="00E3552C" w:rsidP="00E3552C">
      <w:pPr>
        <w:pStyle w:val="a8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</w:t>
      </w:r>
      <w:r w:rsidRPr="00E3552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нравственно-</w:t>
      </w:r>
      <w:proofErr w:type="gramStart"/>
      <w:r w:rsidRPr="00E3552C">
        <w:rPr>
          <w:rFonts w:ascii="Times New Roman" w:eastAsia="Times New Roman" w:hAnsi="Times New Roman" w:cs="Times New Roman"/>
          <w:sz w:val="28"/>
          <w:szCs w:val="28"/>
          <w:lang w:eastAsia="ar-SA"/>
        </w:rPr>
        <w:t>этические  качества</w:t>
      </w:r>
      <w:proofErr w:type="gramEnd"/>
      <w:r w:rsidRPr="00E355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552C" w:rsidRDefault="00E3552C" w:rsidP="00E3552C">
      <w:pPr>
        <w:pStyle w:val="a3"/>
        <w:shd w:val="clear" w:color="auto" w:fill="FFFFFF" w:themeFill="background1"/>
        <w:spacing w:line="36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EF7EA8" w:rsidRPr="00292FFE" w:rsidRDefault="00EF7EA8" w:rsidP="00EF7EA8">
      <w:pPr>
        <w:pStyle w:val="a3"/>
        <w:shd w:val="clear" w:color="auto" w:fill="FFFFFF" w:themeFill="background1"/>
        <w:spacing w:line="360" w:lineRule="auto"/>
        <w:ind w:left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DA15A0" w:rsidRPr="00292FFE" w:rsidRDefault="00292FFE" w:rsidP="00EF7EA8">
      <w:pPr>
        <w:pStyle w:val="a3"/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DA15A0" w:rsidRPr="00292FFE">
        <w:rPr>
          <w:rFonts w:ascii="Times New Roman" w:hAnsi="Times New Roman"/>
          <w:b/>
          <w:sz w:val="26"/>
          <w:szCs w:val="26"/>
        </w:rPr>
        <w:t>.</w:t>
      </w:r>
      <w:r w:rsidR="00DA15A0" w:rsidRPr="00292FFE">
        <w:rPr>
          <w:rFonts w:ascii="Times New Roman" w:hAnsi="Times New Roman"/>
          <w:sz w:val="26"/>
          <w:szCs w:val="26"/>
        </w:rPr>
        <w:t xml:space="preserve"> </w:t>
      </w:r>
      <w:r w:rsidR="00DA15A0" w:rsidRPr="00292FFE">
        <w:rPr>
          <w:rFonts w:ascii="Times New Roman" w:hAnsi="Times New Roman"/>
          <w:b/>
          <w:sz w:val="26"/>
          <w:szCs w:val="26"/>
        </w:rPr>
        <w:t>Общая характеристика учебного предмета.</w:t>
      </w:r>
    </w:p>
    <w:p w:rsidR="00E3552C" w:rsidRPr="00E3552C" w:rsidRDefault="00E7604A" w:rsidP="00E3552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2FFE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E3552C" w:rsidRPr="00E3552C">
        <w:rPr>
          <w:rFonts w:ascii="Times New Roman" w:eastAsia="Times New Roman" w:hAnsi="Times New Roman" w:cs="Times New Roman"/>
          <w:sz w:val="26"/>
          <w:szCs w:val="26"/>
        </w:rPr>
        <w:t xml:space="preserve">     Отбор содержания курса «</w:t>
      </w:r>
      <w:proofErr w:type="gramStart"/>
      <w:r w:rsidR="00E3552C" w:rsidRPr="00E3552C">
        <w:rPr>
          <w:rFonts w:ascii="Times New Roman" w:eastAsia="Times New Roman" w:hAnsi="Times New Roman" w:cs="Times New Roman"/>
          <w:sz w:val="26"/>
          <w:szCs w:val="26"/>
        </w:rPr>
        <w:t>Окружающий  социальный</w:t>
      </w:r>
      <w:proofErr w:type="gramEnd"/>
      <w:r w:rsidR="00E3552C" w:rsidRPr="00E3552C">
        <w:rPr>
          <w:rFonts w:ascii="Times New Roman" w:eastAsia="Times New Roman" w:hAnsi="Times New Roman" w:cs="Times New Roman"/>
          <w:sz w:val="26"/>
          <w:szCs w:val="26"/>
        </w:rPr>
        <w:t xml:space="preserve">  мир» направлен на формирование знаний, умений, навыков, направленных на социальную адаптацию </w:t>
      </w:r>
      <w:r w:rsidR="00E3552C" w:rsidRPr="00E3552C">
        <w:rPr>
          <w:rFonts w:ascii="Times New Roman" w:eastAsia="Times New Roman" w:hAnsi="Times New Roman" w:cs="Times New Roman"/>
          <w:sz w:val="26"/>
          <w:szCs w:val="26"/>
        </w:rPr>
        <w:lastRenderedPageBreak/>
        <w:t>учащихся; повышение уровня общего развития учащихся и воспитание у них максимально возможного уровня самостоятельности.</w:t>
      </w:r>
    </w:p>
    <w:p w:rsidR="00E3552C" w:rsidRPr="00E3552C" w:rsidRDefault="00E3552C" w:rsidP="00E3552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52C">
        <w:rPr>
          <w:rFonts w:ascii="Times New Roman" w:eastAsia="Times New Roman" w:hAnsi="Times New Roman" w:cs="Times New Roman"/>
          <w:sz w:val="26"/>
          <w:szCs w:val="26"/>
        </w:rPr>
        <w:t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Получая представления о социальной жизни, в которую он включен, ребенок учится соотносить свое поведение и поступки других людей с нравственными ценностями (эталонами) и общепринятыми нормами поведения. 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</w:t>
      </w:r>
    </w:p>
    <w:p w:rsidR="00E3552C" w:rsidRPr="00E3552C" w:rsidRDefault="00E3552C" w:rsidP="00E3552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52C">
        <w:rPr>
          <w:rFonts w:ascii="Times New Roman" w:eastAsia="Times New Roman" w:hAnsi="Times New Roman" w:cs="Times New Roman"/>
          <w:sz w:val="26"/>
          <w:szCs w:val="26"/>
        </w:rPr>
        <w:t xml:space="preserve">    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  мир» позволяет планомерно формировать осмысленное восприятие социальной действительности и включаться на доступном уровне в жизнь общества.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</w:t>
      </w:r>
    </w:p>
    <w:p w:rsidR="00E3552C" w:rsidRPr="00E3552C" w:rsidRDefault="00E3552C" w:rsidP="00E3552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52C">
        <w:rPr>
          <w:rFonts w:ascii="Times New Roman" w:eastAsia="Times New Roman" w:hAnsi="Times New Roman" w:cs="Times New Roman"/>
          <w:sz w:val="26"/>
          <w:szCs w:val="26"/>
        </w:rPr>
        <w:t xml:space="preserve">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кафе, вокзал и т.д.)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 </w:t>
      </w:r>
    </w:p>
    <w:p w:rsidR="00292FFE" w:rsidRPr="00292FFE" w:rsidRDefault="00292FFE" w:rsidP="00E3552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15A0" w:rsidRPr="00292FFE" w:rsidRDefault="00292FFE" w:rsidP="00EF7EA8">
      <w:pPr>
        <w:autoSpaceDN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DA15A0" w:rsidRPr="00292FFE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DA15A0" w:rsidRPr="0029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A15A0" w:rsidRPr="00292FFE">
        <w:rPr>
          <w:rFonts w:ascii="Times New Roman" w:eastAsia="Calibri" w:hAnsi="Times New Roman" w:cs="Times New Roman"/>
          <w:b/>
          <w:sz w:val="26"/>
          <w:szCs w:val="26"/>
        </w:rPr>
        <w:t>Описание места учебного предмета в учебном плане.</w:t>
      </w:r>
    </w:p>
    <w:p w:rsidR="00DA15A0" w:rsidRPr="00292FFE" w:rsidRDefault="00DA15A0" w:rsidP="00DA15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2FFE">
        <w:rPr>
          <w:rFonts w:ascii="Times New Roman" w:eastAsia="Times New Roman" w:hAnsi="Times New Roman" w:cs="Times New Roman"/>
          <w:sz w:val="26"/>
          <w:szCs w:val="26"/>
        </w:rPr>
        <w:t>Учебный предмет «Окружающий социальный мир» входит в предметную область «Окружающий мир»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DA15A0" w:rsidRDefault="00DA15A0" w:rsidP="00DA15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2FFE">
        <w:rPr>
          <w:rFonts w:ascii="Times New Roman" w:eastAsia="Times New Roman" w:hAnsi="Times New Roman" w:cs="Times New Roman"/>
          <w:sz w:val="26"/>
          <w:szCs w:val="26"/>
        </w:rPr>
        <w:t>В соответствии с годовым учебным планом ГОУ ЯО «Рыбинская школа-интернат №1» курс учебного предмета</w:t>
      </w:r>
      <w:r w:rsidR="00292FFE">
        <w:rPr>
          <w:rFonts w:ascii="Times New Roman" w:eastAsia="Times New Roman" w:hAnsi="Times New Roman" w:cs="Times New Roman"/>
          <w:sz w:val="26"/>
          <w:szCs w:val="26"/>
        </w:rPr>
        <w:t xml:space="preserve"> «Окружающий социальный мир» во 2-</w:t>
      </w:r>
      <w:r w:rsidR="002F3F7E" w:rsidRPr="00292FFE">
        <w:rPr>
          <w:rFonts w:ascii="Times New Roman" w:eastAsia="Times New Roman" w:hAnsi="Times New Roman" w:cs="Times New Roman"/>
          <w:sz w:val="26"/>
          <w:szCs w:val="26"/>
        </w:rPr>
        <w:t>б</w:t>
      </w:r>
      <w:r w:rsidR="00292FFE">
        <w:rPr>
          <w:rFonts w:ascii="Times New Roman" w:eastAsia="Times New Roman" w:hAnsi="Times New Roman" w:cs="Times New Roman"/>
          <w:sz w:val="26"/>
          <w:szCs w:val="26"/>
        </w:rPr>
        <w:t xml:space="preserve"> классе рассчитан на 34</w:t>
      </w:r>
      <w:r w:rsidRPr="00292FFE">
        <w:rPr>
          <w:rFonts w:ascii="Times New Roman" w:eastAsia="Times New Roman" w:hAnsi="Times New Roman" w:cs="Times New Roman"/>
          <w:sz w:val="26"/>
          <w:szCs w:val="26"/>
        </w:rPr>
        <w:t xml:space="preserve"> часа, 3</w:t>
      </w:r>
      <w:r w:rsidR="00292FF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92FFE">
        <w:rPr>
          <w:rFonts w:ascii="Times New Roman" w:eastAsia="Times New Roman" w:hAnsi="Times New Roman" w:cs="Times New Roman"/>
          <w:sz w:val="26"/>
          <w:szCs w:val="26"/>
        </w:rPr>
        <w:t xml:space="preserve"> учебные недели. Количество часов в неделю составляет 1 час. </w:t>
      </w:r>
    </w:p>
    <w:p w:rsidR="00175467" w:rsidRDefault="00175467" w:rsidP="00292FF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1558" w:rsidRDefault="00F61558" w:rsidP="00292FF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1558" w:rsidRDefault="00F61558" w:rsidP="00292FF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2FFE" w:rsidRPr="00815BDE" w:rsidRDefault="00292FFE" w:rsidP="00EF7E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BDE">
        <w:rPr>
          <w:rFonts w:ascii="Times New Roman" w:hAnsi="Times New Roman" w:cs="Times New Roman"/>
          <w:b/>
          <w:sz w:val="26"/>
          <w:szCs w:val="26"/>
        </w:rPr>
        <w:lastRenderedPageBreak/>
        <w:t>4. Планируемые результаты изучения</w:t>
      </w:r>
      <w:r w:rsidR="00B5314E">
        <w:rPr>
          <w:rFonts w:ascii="Times New Roman" w:hAnsi="Times New Roman" w:cs="Times New Roman"/>
          <w:b/>
          <w:sz w:val="26"/>
          <w:szCs w:val="26"/>
        </w:rPr>
        <w:t xml:space="preserve"> учебного предмета</w:t>
      </w:r>
      <w:r w:rsidRPr="00815BDE">
        <w:rPr>
          <w:rFonts w:ascii="Times New Roman" w:hAnsi="Times New Roman" w:cs="Times New Roman"/>
          <w:b/>
          <w:sz w:val="26"/>
          <w:szCs w:val="26"/>
        </w:rPr>
        <w:t>.</w:t>
      </w:r>
    </w:p>
    <w:p w:rsidR="00292FFE" w:rsidRPr="00815BDE" w:rsidRDefault="00292FFE" w:rsidP="00292FFE">
      <w:pPr>
        <w:tabs>
          <w:tab w:val="left" w:pos="851"/>
        </w:tabs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Основным ожидаемым результатом освоения</w:t>
      </w:r>
      <w:proofErr w:type="gramEnd"/>
      <w:r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292FFE" w:rsidRDefault="00292FFE" w:rsidP="00292FFE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 2).</w:t>
      </w:r>
    </w:p>
    <w:p w:rsidR="00EF7EA8" w:rsidRDefault="00EF7EA8" w:rsidP="00292FFE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92FFE" w:rsidRPr="00815BDE" w:rsidRDefault="00292FFE" w:rsidP="00292FFE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5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Характеристика и состав базовых учебных действий</w:t>
      </w:r>
    </w:p>
    <w:tbl>
      <w:tblPr>
        <w:tblStyle w:val="a6"/>
        <w:tblW w:w="10348" w:type="dxa"/>
        <w:tblInd w:w="-34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292FFE" w:rsidRPr="00815BDE" w:rsidTr="00292FFE">
        <w:trPr>
          <w:trHeight w:val="702"/>
        </w:trPr>
        <w:tc>
          <w:tcPr>
            <w:tcW w:w="5387" w:type="dxa"/>
          </w:tcPr>
          <w:p w:rsidR="00292FFE" w:rsidRPr="00292FFE" w:rsidRDefault="00292FFE" w:rsidP="00414F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БУД</w:t>
            </w:r>
          </w:p>
          <w:p w:rsidR="00292FFE" w:rsidRPr="00292FFE" w:rsidRDefault="00292FFE" w:rsidP="00414F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292FFE" w:rsidRPr="00292FFE" w:rsidRDefault="00292FFE" w:rsidP="00414F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Характеристика и состав БУД</w:t>
            </w:r>
          </w:p>
          <w:p w:rsidR="00292FFE" w:rsidRPr="00292FFE" w:rsidRDefault="00292FFE" w:rsidP="00414F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(2 год обучения)</w:t>
            </w:r>
          </w:p>
        </w:tc>
      </w:tr>
      <w:tr w:rsidR="00292FFE" w:rsidRPr="00815BDE" w:rsidTr="00292FFE">
        <w:trPr>
          <w:trHeight w:val="2427"/>
        </w:trPr>
        <w:tc>
          <w:tcPr>
            <w:tcW w:w="5387" w:type="dxa"/>
          </w:tcPr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Личностные учебные действия: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подготовка ребенка к нахождению и обучению в среде сверстников, к эмоциональному, взаимодействию с группой обучающихся;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выполнение учебных заданий самостоятельно или с помощью взрослого;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положительное отношение к окружающей действительности.</w:t>
            </w:r>
          </w:p>
        </w:tc>
        <w:tc>
          <w:tcPr>
            <w:tcW w:w="4961" w:type="dxa"/>
          </w:tcPr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-приветствовать одноклассников при встрече; прощаться,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-находить места хранения игрушек,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находить индивидуальный шкаф для хранения личных вещей</w:t>
            </w:r>
          </w:p>
        </w:tc>
      </w:tr>
      <w:tr w:rsidR="00292FFE" w:rsidRPr="00815BDE" w:rsidTr="00292FFE">
        <w:tc>
          <w:tcPr>
            <w:tcW w:w="5387" w:type="dxa"/>
          </w:tcPr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Коммуникативные учебные действия: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готовность к нахождению и обучению среди сверстников, к коммуникативному взаимодействию в группе обучающихся;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сигнализировать педагогу об окончании задания;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направленность взгляда (на говорящего взрослого, на задание)</w:t>
            </w:r>
          </w:p>
        </w:tc>
        <w:tc>
          <w:tcPr>
            <w:tcW w:w="4961" w:type="dxa"/>
          </w:tcPr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-следить за объяснением педагога,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-поднимать руку при ответе,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-вставать и выходить из-за парты;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-уметь выполнять инструкции педагога;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-использовать по назначению учебных материалов;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-уметь выполнять действия по образцу и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подражанию.</w:t>
            </w:r>
          </w:p>
        </w:tc>
      </w:tr>
      <w:tr w:rsidR="00292FFE" w:rsidRPr="00815BDE" w:rsidTr="00292FFE">
        <w:tc>
          <w:tcPr>
            <w:tcW w:w="5387" w:type="dxa"/>
          </w:tcPr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Регулятивные учебные действия: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формировать учебного поведения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выполнение задания: в течение определенного периода, от начала до конца;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переход от одного задания (операции, действия) к другому в соответствии с расписанием занятий, алгоритмом действия и т.д.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последовательное выполнение нескольких заданий;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умение выполнять инструкции педагога;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-использование по назначению учебных материалов;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умение выполнять действия по образцу и по подражанию.</w:t>
            </w:r>
          </w:p>
        </w:tc>
        <w:tc>
          <w:tcPr>
            <w:tcW w:w="4961" w:type="dxa"/>
          </w:tcPr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 рисовать, слушать, собирать мозаику и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др. задания в течение 5-20 минут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выполнять задание: в течение определенного периода времени, от начала до конца,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поддерживать правильную позу.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92FFE" w:rsidRPr="00815BDE" w:rsidTr="00292FFE">
        <w:tc>
          <w:tcPr>
            <w:tcW w:w="5387" w:type="dxa"/>
          </w:tcPr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Познавательные учебные действия: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наблюдать под руководством взрослого за предметами и явлениями окружающей действительности;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работать с несложной по содержанию и структуре информацией (понимать изображение, текст, эмоциональное высказывание);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пользоваться знаками, символами, пиктограммами;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пользоваться по назначению учебными предметами.</w:t>
            </w:r>
          </w:p>
        </w:tc>
        <w:tc>
          <w:tcPr>
            <w:tcW w:w="4961" w:type="dxa"/>
          </w:tcPr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выполнять инструкции о переходе с одного задания к другому (технологическая карта), 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выходить из кабинета, передвигаться по школе,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2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подражать простым движениям и действиям с предметами</w:t>
            </w:r>
          </w:p>
          <w:p w:rsidR="00292FFE" w:rsidRPr="00292FFE" w:rsidRDefault="00292FFE" w:rsidP="00414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908F4" w:rsidRPr="004908F4" w:rsidRDefault="004908F4" w:rsidP="00B5314E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Cs w:val="24"/>
        </w:rPr>
      </w:pPr>
      <w:proofErr w:type="gramStart"/>
      <w:r w:rsidRPr="004908F4">
        <w:rPr>
          <w:rFonts w:ascii="Times New Roman" w:eastAsia="Calibri" w:hAnsi="Times New Roman" w:cs="Times New Roman"/>
          <w:sz w:val="24"/>
          <w:szCs w:val="28"/>
        </w:rPr>
        <w:t>В  структуре</w:t>
      </w:r>
      <w:proofErr w:type="gramEnd"/>
      <w:r w:rsidRPr="004908F4">
        <w:rPr>
          <w:rFonts w:ascii="Times New Roman" w:eastAsia="Calibri" w:hAnsi="Times New Roman" w:cs="Times New Roman"/>
          <w:sz w:val="24"/>
          <w:szCs w:val="28"/>
        </w:rPr>
        <w:t xml:space="preserve">  планируемых  результатов  ведущее  место  принадлежит</w:t>
      </w:r>
      <w:r w:rsidRPr="004908F4">
        <w:rPr>
          <w:rFonts w:ascii="Times New Roman" w:eastAsia="Calibri" w:hAnsi="Times New Roman" w:cs="Times New Roman"/>
          <w:szCs w:val="24"/>
        </w:rPr>
        <w:t xml:space="preserve"> </w:t>
      </w:r>
      <w:r w:rsidRPr="004908F4">
        <w:rPr>
          <w:rFonts w:ascii="Times New Roman" w:eastAsia="Calibri" w:hAnsi="Times New Roman" w:cs="Times New Roman"/>
          <w:i/>
          <w:iCs/>
          <w:sz w:val="24"/>
          <w:szCs w:val="28"/>
          <w:u w:val="single"/>
        </w:rPr>
        <w:t>личностным</w:t>
      </w:r>
      <w:r w:rsidRPr="004908F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 </w:t>
      </w:r>
      <w:r w:rsidRPr="004908F4">
        <w:rPr>
          <w:rFonts w:ascii="Times New Roman" w:eastAsia="Calibri" w:hAnsi="Times New Roman" w:cs="Times New Roman"/>
          <w:sz w:val="24"/>
          <w:szCs w:val="28"/>
        </w:rPr>
        <w:t>результатам,</w:t>
      </w:r>
      <w:r w:rsidRPr="004908F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 </w:t>
      </w:r>
      <w:r w:rsidRPr="004908F4">
        <w:rPr>
          <w:rFonts w:ascii="Times New Roman" w:eastAsia="Calibri" w:hAnsi="Times New Roman" w:cs="Times New Roman"/>
          <w:sz w:val="24"/>
          <w:szCs w:val="28"/>
        </w:rPr>
        <w:t>поскольку именно они обеспечивают овладение</w:t>
      </w:r>
      <w:r w:rsidRPr="004908F4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 </w:t>
      </w:r>
      <w:r w:rsidRPr="004908F4">
        <w:rPr>
          <w:rFonts w:ascii="Times New Roman" w:eastAsia="Calibri" w:hAnsi="Times New Roman" w:cs="Times New Roman"/>
          <w:sz w:val="24"/>
          <w:szCs w:val="28"/>
        </w:rPr>
        <w:t>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</w:t>
      </w:r>
      <w:r w:rsidRPr="004908F4">
        <w:rPr>
          <w:rFonts w:ascii="Times New Roman" w:eastAsia="Calibri" w:hAnsi="Times New Roman" w:cs="Times New Roman"/>
          <w:szCs w:val="24"/>
        </w:rPr>
        <w:t xml:space="preserve"> </w:t>
      </w:r>
      <w:r w:rsidRPr="004908F4">
        <w:rPr>
          <w:rFonts w:ascii="Times New Roman" w:eastAsia="Calibri" w:hAnsi="Times New Roman" w:cs="Times New Roman"/>
          <w:sz w:val="24"/>
          <w:szCs w:val="28"/>
        </w:rPr>
        <w:t>в культуру, овладение ими социокультурным опытом.</w:t>
      </w:r>
    </w:p>
    <w:p w:rsidR="004908F4" w:rsidRPr="004908F4" w:rsidRDefault="004908F4" w:rsidP="00B531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8"/>
        </w:rPr>
      </w:pPr>
      <w:r w:rsidRPr="004908F4">
        <w:rPr>
          <w:rFonts w:ascii="Times New Roman" w:eastAsia="Calibri" w:hAnsi="Times New Roman" w:cs="Times New Roman"/>
          <w:b/>
          <w:sz w:val="24"/>
          <w:szCs w:val="28"/>
        </w:rPr>
        <w:t xml:space="preserve">         Личностные результаты</w:t>
      </w:r>
      <w:r w:rsidRPr="004908F4">
        <w:rPr>
          <w:rFonts w:ascii="Times New Roman" w:eastAsia="Calibri" w:hAnsi="Times New Roman" w:cs="Times New Roman"/>
          <w:sz w:val="24"/>
          <w:szCs w:val="28"/>
        </w:rPr>
        <w:t xml:space="preserve"> освоения программы по предмету «О</w:t>
      </w:r>
      <w:r w:rsidRPr="00490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кружающий социальный </w:t>
      </w:r>
      <w:proofErr w:type="gramStart"/>
      <w:r w:rsidRPr="00490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мир» </w:t>
      </w:r>
      <w:r w:rsidRPr="004908F4">
        <w:rPr>
          <w:rFonts w:ascii="Times New Roman" w:eastAsia="Calibri" w:hAnsi="Times New Roman" w:cs="Times New Roman"/>
          <w:sz w:val="24"/>
          <w:szCs w:val="28"/>
        </w:rPr>
        <w:t xml:space="preserve"> включают</w:t>
      </w:r>
      <w:proofErr w:type="gramEnd"/>
      <w:r w:rsidRPr="004908F4">
        <w:rPr>
          <w:rFonts w:ascii="Times New Roman" w:eastAsia="Calibri" w:hAnsi="Times New Roman" w:cs="Times New Roman"/>
          <w:sz w:val="24"/>
          <w:szCs w:val="28"/>
        </w:rPr>
        <w:t xml:space="preserve"> индивидуально-личностные качества и социальные (жизненные)</w:t>
      </w:r>
      <w:r w:rsidRPr="004908F4">
        <w:rPr>
          <w:rFonts w:ascii="Times New Roman" w:eastAsia="Calibri" w:hAnsi="Times New Roman" w:cs="Times New Roman"/>
          <w:szCs w:val="24"/>
        </w:rPr>
        <w:t xml:space="preserve"> </w:t>
      </w:r>
      <w:r w:rsidRPr="004908F4">
        <w:rPr>
          <w:rFonts w:ascii="Times New Roman" w:eastAsia="Calibri" w:hAnsi="Times New Roman" w:cs="Times New Roman"/>
          <w:sz w:val="24"/>
          <w:szCs w:val="28"/>
        </w:rPr>
        <w:t>компетенции обучающегося, социально значимые ценностные установки.</w:t>
      </w:r>
    </w:p>
    <w:p w:rsidR="004908F4" w:rsidRPr="004908F4" w:rsidRDefault="004908F4" w:rsidP="00B531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4908F4">
        <w:rPr>
          <w:rFonts w:ascii="Times New Roman" w:eastAsia="Calibri" w:hAnsi="Times New Roman" w:cs="Times New Roman"/>
          <w:b/>
          <w:i/>
          <w:sz w:val="24"/>
          <w:szCs w:val="28"/>
        </w:rPr>
        <w:t>Возможные личностные результаты:</w:t>
      </w:r>
    </w:p>
    <w:p w:rsidR="004908F4" w:rsidRPr="004908F4" w:rsidRDefault="004908F4" w:rsidP="00B5314E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Представление о себе как обучающемся в коллективе одноклассников. </w:t>
      </w:r>
    </w:p>
    <w:p w:rsidR="004908F4" w:rsidRPr="004908F4" w:rsidRDefault="004908F4" w:rsidP="00B5314E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Представление о дружеских взаимоотношениях. </w:t>
      </w:r>
    </w:p>
    <w:p w:rsidR="004908F4" w:rsidRPr="004908F4" w:rsidRDefault="004908F4" w:rsidP="00B5314E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-Соблюдение правил учебного поведения. </w:t>
      </w:r>
    </w:p>
    <w:p w:rsidR="004908F4" w:rsidRPr="004908F4" w:rsidRDefault="004908F4" w:rsidP="00B5314E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-Соблюдение очередности. Следование правилам игры. </w:t>
      </w:r>
    </w:p>
    <w:p w:rsidR="004908F4" w:rsidRPr="004908F4" w:rsidRDefault="004908F4" w:rsidP="00B5314E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8"/>
          <w:lang w:eastAsia="ru-RU"/>
        </w:rPr>
        <w:t>-Обращение за разрешением к взрослым, когда ситуация этого требует.</w:t>
      </w:r>
    </w:p>
    <w:p w:rsidR="004908F4" w:rsidRPr="004908F4" w:rsidRDefault="004908F4" w:rsidP="00B5314E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-Соблюдение общепринятых норм поведения дома, на улице, в общественных местах.</w:t>
      </w:r>
    </w:p>
    <w:p w:rsidR="004908F4" w:rsidRPr="004908F4" w:rsidRDefault="004908F4" w:rsidP="00B5314E">
      <w:pPr>
        <w:spacing w:after="0" w:line="360" w:lineRule="auto"/>
        <w:ind w:left="426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4908F4">
        <w:rPr>
          <w:rFonts w:ascii="Times New Roman" w:eastAsia="HiddenHorzOCR" w:hAnsi="Times New Roman" w:cs="Times New Roman"/>
          <w:b/>
          <w:sz w:val="24"/>
          <w:szCs w:val="28"/>
        </w:rPr>
        <w:t>Предметные результаты</w:t>
      </w:r>
      <w:r w:rsidRPr="004908F4">
        <w:rPr>
          <w:rFonts w:ascii="Times New Roman" w:eastAsia="HiddenHorzOCR" w:hAnsi="Times New Roman" w:cs="Times New Roman"/>
          <w:sz w:val="24"/>
          <w:szCs w:val="28"/>
        </w:rPr>
        <w:t xml:space="preserve"> освоения </w:t>
      </w:r>
      <w:proofErr w:type="gramStart"/>
      <w:r w:rsidRPr="004908F4">
        <w:rPr>
          <w:rFonts w:ascii="Times New Roman" w:eastAsia="HiddenHorzOCR" w:hAnsi="Times New Roman" w:cs="Times New Roman"/>
          <w:sz w:val="24"/>
          <w:szCs w:val="28"/>
        </w:rPr>
        <w:t>программы  включают</w:t>
      </w:r>
      <w:proofErr w:type="gramEnd"/>
      <w:r w:rsidRPr="004908F4">
        <w:rPr>
          <w:rFonts w:ascii="Times New Roman" w:eastAsia="HiddenHorzOCR" w:hAnsi="Times New Roman" w:cs="Times New Roman"/>
          <w:sz w:val="24"/>
          <w:szCs w:val="28"/>
        </w:rPr>
        <w:t xml:space="preserve"> освоенные обучающимися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класс. </w:t>
      </w:r>
    </w:p>
    <w:p w:rsidR="004908F4" w:rsidRPr="004908F4" w:rsidRDefault="004908F4" w:rsidP="00B5314E">
      <w:pPr>
        <w:spacing w:after="0" w:line="360" w:lineRule="auto"/>
        <w:ind w:left="426"/>
        <w:jc w:val="both"/>
        <w:rPr>
          <w:rFonts w:ascii="Times New Roman" w:eastAsia="HiddenHorzOCR" w:hAnsi="Times New Roman" w:cs="Times New Roman"/>
          <w:b/>
          <w:i/>
          <w:sz w:val="24"/>
          <w:szCs w:val="28"/>
        </w:rPr>
      </w:pPr>
      <w:r w:rsidRPr="004908F4">
        <w:rPr>
          <w:rFonts w:ascii="Times New Roman" w:eastAsia="HiddenHorzOCR" w:hAnsi="Times New Roman" w:cs="Times New Roman"/>
          <w:b/>
          <w:i/>
          <w:sz w:val="24"/>
          <w:szCs w:val="28"/>
        </w:rPr>
        <w:t>Возможные предметные результаты:</w:t>
      </w:r>
    </w:p>
    <w:p w:rsidR="004908F4" w:rsidRPr="004908F4" w:rsidRDefault="004908F4" w:rsidP="00B5314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-умение ориентироваться в классе, в помещениях школы. </w:t>
      </w:r>
    </w:p>
    <w:p w:rsidR="004908F4" w:rsidRPr="004908F4" w:rsidRDefault="004908F4" w:rsidP="00B5314E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-соблюдение правил учебного поведения. </w:t>
      </w:r>
    </w:p>
    <w:p w:rsidR="004908F4" w:rsidRPr="004908F4" w:rsidRDefault="004908F4" w:rsidP="00B5314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8"/>
          <w:lang w:eastAsia="ru-RU"/>
        </w:rPr>
        <w:t>-обращение за разрешением к взрослым, когда ситуация этого требует.</w:t>
      </w:r>
    </w:p>
    <w:p w:rsidR="004908F4" w:rsidRPr="004908F4" w:rsidRDefault="004908F4" w:rsidP="00B5314E">
      <w:p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входить и выходить из учебного помещения со звонком; </w:t>
      </w:r>
    </w:p>
    <w:p w:rsidR="004908F4" w:rsidRPr="004908F4" w:rsidRDefault="004908F4" w:rsidP="00B5314E">
      <w:p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ориентироваться в пространстве класса (зала, учебного помещения), пользоваться учебной мебелью; </w:t>
      </w:r>
    </w:p>
    <w:p w:rsidR="004908F4" w:rsidRPr="004908F4" w:rsidRDefault="004908F4" w:rsidP="00B5314E">
      <w:p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4908F4" w:rsidRPr="004908F4" w:rsidRDefault="004908F4" w:rsidP="00B5314E">
      <w:p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цели и произвольно включаться в деятельность; </w:t>
      </w:r>
    </w:p>
    <w:p w:rsidR="004908F4" w:rsidRPr="004908F4" w:rsidRDefault="004908F4" w:rsidP="00B5314E">
      <w:p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передвигаться по школе, находить свой класс, другие необходимые помещения.</w:t>
      </w:r>
    </w:p>
    <w:p w:rsidR="004908F4" w:rsidRPr="004908F4" w:rsidRDefault="004908F4" w:rsidP="00B5314E">
      <w:p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узнавать и различать части дома (стена, крыша, окно, дверь, потолок, пол); </w:t>
      </w:r>
    </w:p>
    <w:p w:rsidR="004908F4" w:rsidRPr="004908F4" w:rsidRDefault="004908F4" w:rsidP="00B5314E">
      <w:p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и различать помещения квартиры (комната (спальная, детская, гостиная), прихожая, кухня, ванная комната, санузел, балкон);</w:t>
      </w:r>
    </w:p>
    <w:p w:rsidR="004908F4" w:rsidRPr="004908F4" w:rsidRDefault="004908F4" w:rsidP="00B5314E">
      <w:p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иметь представления о назначении электроприборов: телевизора, утюга, чайника.</w:t>
      </w:r>
    </w:p>
    <w:p w:rsidR="004908F4" w:rsidRPr="004908F4" w:rsidRDefault="004908F4" w:rsidP="00B5314E">
      <w:p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узнавать и различать электроприборы;</w:t>
      </w:r>
    </w:p>
    <w:p w:rsidR="004908F4" w:rsidRPr="004908F4" w:rsidRDefault="004908F4" w:rsidP="00B5314E">
      <w:p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знать правила пользования электроприборами;</w:t>
      </w:r>
    </w:p>
    <w:p w:rsidR="004908F4" w:rsidRPr="004908F4" w:rsidRDefault="004908F4" w:rsidP="00B5314E">
      <w:p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иметь представления о предметах мебели и их назначении, бережном отношении;</w:t>
      </w:r>
    </w:p>
    <w:p w:rsidR="004908F4" w:rsidRPr="004908F4" w:rsidRDefault="004908F4" w:rsidP="00B5314E">
      <w:p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иметь представления о профессиях;</w:t>
      </w:r>
    </w:p>
    <w:p w:rsidR="004908F4" w:rsidRPr="004908F4" w:rsidRDefault="004908F4" w:rsidP="00B5314E">
      <w:p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узнавать и различать </w:t>
      </w:r>
      <w:proofErr w:type="gramStart"/>
      <w:r w:rsidRPr="00490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профессии:  продавец</w:t>
      </w:r>
      <w:proofErr w:type="gramEnd"/>
      <w:r w:rsidRPr="004908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врач, парикмахер, водитель, повар, полицейский;</w:t>
      </w:r>
    </w:p>
    <w:p w:rsidR="004908F4" w:rsidRPr="004908F4" w:rsidRDefault="004908F4" w:rsidP="00B5314E">
      <w:p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знать и соблюдать правила поведения в общественных местах;</w:t>
      </w:r>
    </w:p>
    <w:p w:rsidR="004908F4" w:rsidRPr="004908F4" w:rsidRDefault="004908F4" w:rsidP="00B5314E">
      <w:p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узнавать и различать </w:t>
      </w:r>
      <w:proofErr w:type="gramStart"/>
      <w:r w:rsidRPr="004908F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 территории</w:t>
      </w:r>
      <w:proofErr w:type="gramEnd"/>
      <w:r w:rsidRPr="0049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улицы (проезжая часть, тротуар);</w:t>
      </w:r>
    </w:p>
    <w:p w:rsidR="004908F4" w:rsidRPr="004908F4" w:rsidRDefault="004908F4" w:rsidP="00B5314E">
      <w:p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и различать технические средства организации дорожного движения (дорожный знак («Пешеходный переход»), разметка («зебра»), светофор);</w:t>
      </w:r>
    </w:p>
    <w:p w:rsidR="004908F4" w:rsidRPr="004908F4" w:rsidRDefault="004908F4" w:rsidP="00B5314E">
      <w:p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знать и соблюдать правила перехода улицы и правила поведения на улице. </w:t>
      </w:r>
    </w:p>
    <w:p w:rsidR="00292FFE" w:rsidRDefault="00292FFE" w:rsidP="00292F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7881">
        <w:rPr>
          <w:rFonts w:ascii="Times New Roman" w:hAnsi="Times New Roman"/>
          <w:sz w:val="24"/>
          <w:szCs w:val="24"/>
        </w:rPr>
        <w:t xml:space="preserve"> </w:t>
      </w:r>
    </w:p>
    <w:p w:rsidR="00DA15A0" w:rsidRPr="00292FFE" w:rsidRDefault="00DA15A0" w:rsidP="00EF7EA8">
      <w:pPr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2FFE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Pr="00292F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2FFE">
        <w:rPr>
          <w:rFonts w:ascii="Times New Roman" w:eastAsia="Times New Roman" w:hAnsi="Times New Roman" w:cs="Times New Roman"/>
          <w:b/>
          <w:sz w:val="26"/>
          <w:szCs w:val="26"/>
        </w:rPr>
        <w:t>Основное содержание учебного предмета.</w:t>
      </w:r>
    </w:p>
    <w:p w:rsidR="002F3F7E" w:rsidRPr="00292FFE" w:rsidRDefault="002F3F7E" w:rsidP="002F3F7E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4"/>
          <w:bCs/>
          <w:color w:val="000000"/>
          <w:sz w:val="26"/>
          <w:szCs w:val="26"/>
        </w:rPr>
      </w:pPr>
      <w:r w:rsidRPr="00292FFE">
        <w:rPr>
          <w:rStyle w:val="c24"/>
          <w:bCs/>
          <w:color w:val="000000"/>
          <w:sz w:val="26"/>
          <w:szCs w:val="26"/>
        </w:rPr>
        <w:t>Программа представлена следующими раз</w:t>
      </w:r>
      <w:r w:rsidR="000D034B">
        <w:rPr>
          <w:rStyle w:val="c24"/>
          <w:bCs/>
          <w:color w:val="000000"/>
          <w:sz w:val="26"/>
          <w:szCs w:val="26"/>
        </w:rPr>
        <w:t>делами: «Квартира, дом, двор»</w:t>
      </w:r>
      <w:r w:rsidRPr="00292FFE">
        <w:rPr>
          <w:rStyle w:val="c24"/>
          <w:bCs/>
          <w:color w:val="000000"/>
          <w:sz w:val="26"/>
          <w:szCs w:val="26"/>
        </w:rPr>
        <w:t>, «Предметы быта», «Школа».</w:t>
      </w:r>
    </w:p>
    <w:p w:rsidR="002F3F7E" w:rsidRPr="00292FFE" w:rsidRDefault="002F3F7E" w:rsidP="002F3F7E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292FFE">
        <w:rPr>
          <w:rStyle w:val="c24"/>
          <w:b/>
          <w:bCs/>
          <w:color w:val="000000"/>
          <w:sz w:val="26"/>
          <w:szCs w:val="26"/>
        </w:rPr>
        <w:t>Раздел «Школа»</w:t>
      </w:r>
    </w:p>
    <w:p w:rsidR="002F3F7E" w:rsidRPr="00292FFE" w:rsidRDefault="002F3F7E" w:rsidP="002F3F7E">
      <w:pPr>
        <w:pStyle w:val="c2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292FFE">
        <w:rPr>
          <w:rStyle w:val="c4"/>
          <w:color w:val="000000"/>
          <w:sz w:val="26"/>
          <w:szCs w:val="26"/>
        </w:rPr>
        <w:t>Школа,  правила поведения в  школе. Школьные принадлежности: школьная доска, парта, мел, ранец, учебник, тетрадь, дневник, карандаш, точилка, резинка, фломастер, пенал, ручка, линейка, краски, пластилин, альбом для рисования.</w:t>
      </w:r>
    </w:p>
    <w:p w:rsidR="00EF7EA8" w:rsidRDefault="00EF7EA8" w:rsidP="00700EA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24"/>
          <w:b/>
          <w:bCs/>
          <w:color w:val="000000"/>
          <w:sz w:val="26"/>
          <w:szCs w:val="26"/>
        </w:rPr>
      </w:pPr>
    </w:p>
    <w:p w:rsidR="002F3F7E" w:rsidRPr="00292FFE" w:rsidRDefault="002F3F7E" w:rsidP="002F3F7E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292FFE">
        <w:rPr>
          <w:rStyle w:val="c24"/>
          <w:b/>
          <w:bCs/>
          <w:color w:val="000000"/>
          <w:sz w:val="26"/>
          <w:szCs w:val="26"/>
        </w:rPr>
        <w:t xml:space="preserve">Раздел: </w:t>
      </w:r>
      <w:proofErr w:type="gramStart"/>
      <w:r w:rsidRPr="00292FFE">
        <w:rPr>
          <w:rStyle w:val="c24"/>
          <w:b/>
          <w:bCs/>
          <w:color w:val="000000"/>
          <w:sz w:val="26"/>
          <w:szCs w:val="26"/>
        </w:rPr>
        <w:t>« Квартира</w:t>
      </w:r>
      <w:proofErr w:type="gramEnd"/>
      <w:r w:rsidRPr="00292FFE">
        <w:rPr>
          <w:rStyle w:val="c24"/>
          <w:b/>
          <w:bCs/>
          <w:color w:val="000000"/>
          <w:sz w:val="26"/>
          <w:szCs w:val="26"/>
        </w:rPr>
        <w:t>, дом, двор»</w:t>
      </w:r>
    </w:p>
    <w:p w:rsidR="002F3F7E" w:rsidRPr="00292FFE" w:rsidRDefault="002F3F7E" w:rsidP="00D33FC0">
      <w:pPr>
        <w:pStyle w:val="c2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292FFE">
        <w:rPr>
          <w:rStyle w:val="c4"/>
          <w:color w:val="000000"/>
          <w:sz w:val="26"/>
          <w:szCs w:val="26"/>
        </w:rPr>
        <w:t>Типы домов (одноэтажный (многоэтажный) каменный (деревянный), части дома (стена, крыша, окно, дверь, потолок, потолок. Помещения квартиры (комната (спальная, детская, гостиная), прихожая, кухня, ванная комната, санузел, балкон).  Правила поведения в доме и квартире, дворе.  </w:t>
      </w:r>
    </w:p>
    <w:p w:rsidR="00D33FC0" w:rsidRDefault="00D33FC0" w:rsidP="00D33FC0">
      <w:pPr>
        <w:pStyle w:val="c1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4"/>
          <w:b/>
          <w:bCs/>
          <w:color w:val="000000"/>
          <w:sz w:val="26"/>
          <w:szCs w:val="26"/>
        </w:rPr>
      </w:pPr>
      <w:r>
        <w:rPr>
          <w:rStyle w:val="c24"/>
          <w:b/>
          <w:bCs/>
          <w:color w:val="000000"/>
          <w:sz w:val="26"/>
          <w:szCs w:val="26"/>
        </w:rPr>
        <w:lastRenderedPageBreak/>
        <w:t>Раздел «Транспорт»</w:t>
      </w:r>
    </w:p>
    <w:p w:rsidR="00D33FC0" w:rsidRPr="00D33FC0" w:rsidRDefault="00D33FC0" w:rsidP="00D33FC0">
      <w:pPr>
        <w:pStyle w:val="c1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4"/>
          <w:bCs/>
          <w:color w:val="000000"/>
          <w:sz w:val="26"/>
          <w:szCs w:val="26"/>
        </w:rPr>
      </w:pPr>
      <w:r w:rsidRPr="00D33FC0">
        <w:rPr>
          <w:rStyle w:val="c24"/>
          <w:bCs/>
          <w:color w:val="000000"/>
          <w:sz w:val="26"/>
          <w:szCs w:val="26"/>
        </w:rPr>
        <w:t>У</w:t>
      </w:r>
      <w:r>
        <w:rPr>
          <w:rStyle w:val="c24"/>
          <w:bCs/>
          <w:color w:val="000000"/>
          <w:sz w:val="26"/>
          <w:szCs w:val="26"/>
        </w:rPr>
        <w:t>знавание (различение) наземного, водного и</w:t>
      </w:r>
      <w:r w:rsidR="0071210C">
        <w:rPr>
          <w:rStyle w:val="c24"/>
          <w:bCs/>
          <w:color w:val="000000"/>
          <w:sz w:val="26"/>
          <w:szCs w:val="26"/>
        </w:rPr>
        <w:t xml:space="preserve"> воздушного видов  </w:t>
      </w:r>
      <w:r w:rsidRPr="00D33FC0">
        <w:rPr>
          <w:rStyle w:val="c24"/>
          <w:bCs/>
          <w:color w:val="000000"/>
          <w:sz w:val="26"/>
          <w:szCs w:val="26"/>
        </w:rPr>
        <w:t>транспорта.</w:t>
      </w:r>
      <w:r w:rsidRPr="00D33FC0">
        <w:rPr>
          <w:rStyle w:val="c24"/>
          <w:bCs/>
          <w:color w:val="000000"/>
          <w:sz w:val="26"/>
          <w:szCs w:val="26"/>
        </w:rPr>
        <w:tab/>
        <w:t xml:space="preserve">Знание </w:t>
      </w:r>
      <w:r>
        <w:rPr>
          <w:rStyle w:val="c24"/>
          <w:bCs/>
          <w:color w:val="000000"/>
          <w:sz w:val="26"/>
          <w:szCs w:val="26"/>
        </w:rPr>
        <w:t>их назначения</w:t>
      </w:r>
      <w:r w:rsidRPr="00D33FC0">
        <w:rPr>
          <w:rStyle w:val="c24"/>
          <w:bCs/>
          <w:color w:val="000000"/>
          <w:sz w:val="26"/>
          <w:szCs w:val="26"/>
        </w:rPr>
        <w:t>.</w:t>
      </w:r>
    </w:p>
    <w:p w:rsidR="002F3F7E" w:rsidRPr="00292FFE" w:rsidRDefault="002F3F7E" w:rsidP="002F3F7E">
      <w:pPr>
        <w:pStyle w:val="c1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292FFE">
        <w:rPr>
          <w:rStyle w:val="c24"/>
          <w:b/>
          <w:bCs/>
          <w:color w:val="000000"/>
          <w:sz w:val="26"/>
          <w:szCs w:val="26"/>
        </w:rPr>
        <w:t>Раздел «Предметы быта»</w:t>
      </w:r>
    </w:p>
    <w:p w:rsidR="002F3F7E" w:rsidRDefault="002F3F7E" w:rsidP="002F3F7E">
      <w:pPr>
        <w:pStyle w:val="c1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 w:val="26"/>
          <w:szCs w:val="26"/>
        </w:rPr>
      </w:pPr>
      <w:r w:rsidRPr="00292FFE">
        <w:rPr>
          <w:rStyle w:val="c4"/>
          <w:color w:val="000000"/>
          <w:sz w:val="26"/>
          <w:szCs w:val="26"/>
        </w:rPr>
        <w:t> Предметы мебели (стол, стул, диван,</w:t>
      </w:r>
      <w:r w:rsidR="0071210C">
        <w:rPr>
          <w:rStyle w:val="c4"/>
          <w:color w:val="000000"/>
          <w:sz w:val="26"/>
          <w:szCs w:val="26"/>
        </w:rPr>
        <w:t xml:space="preserve"> шкаф, полка, кресло, кровать), их назначение.</w:t>
      </w:r>
    </w:p>
    <w:p w:rsidR="00D33FC0" w:rsidRPr="00D33FC0" w:rsidRDefault="00D33FC0" w:rsidP="002F3F7E">
      <w:pPr>
        <w:pStyle w:val="c1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6"/>
          <w:szCs w:val="26"/>
        </w:rPr>
      </w:pPr>
      <w:r w:rsidRPr="00D33FC0">
        <w:rPr>
          <w:rStyle w:val="c4"/>
          <w:b/>
          <w:color w:val="000000"/>
          <w:sz w:val="26"/>
          <w:szCs w:val="26"/>
        </w:rPr>
        <w:t>Раздел «Город»</w:t>
      </w:r>
    </w:p>
    <w:p w:rsidR="00BD41E5" w:rsidRPr="00D33FC0" w:rsidRDefault="00072607" w:rsidP="00DA15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FC0">
        <w:rPr>
          <w:rFonts w:ascii="Times New Roman" w:hAnsi="Times New Roman" w:cs="Times New Roman"/>
          <w:color w:val="000000"/>
          <w:sz w:val="26"/>
          <w:szCs w:val="26"/>
        </w:rPr>
        <w:t>Узнавание (различение) наземного транспорта</w:t>
      </w:r>
      <w:r>
        <w:rPr>
          <w:rFonts w:ascii="Times New Roman" w:hAnsi="Times New Roman" w:cs="Times New Roman"/>
          <w:color w:val="000000"/>
          <w:sz w:val="26"/>
          <w:szCs w:val="26"/>
        </w:rPr>
        <w:t>, водного транспорта и воздушного. Узнавание (различение) составных частей транспорта.</w:t>
      </w:r>
      <w:r>
        <w:t xml:space="preserve"> </w:t>
      </w:r>
      <w:r w:rsidR="00D33FC0">
        <w:rPr>
          <w:rFonts w:ascii="Times New Roman" w:eastAsia="Times New Roman" w:hAnsi="Times New Roman" w:cs="Times New Roman"/>
          <w:sz w:val="26"/>
          <w:szCs w:val="26"/>
        </w:rPr>
        <w:t>У</w:t>
      </w:r>
      <w:r w:rsidR="00D33FC0" w:rsidRPr="00D33FC0">
        <w:rPr>
          <w:rFonts w:ascii="Times New Roman" w:eastAsia="Times New Roman" w:hAnsi="Times New Roman" w:cs="Times New Roman"/>
          <w:sz w:val="26"/>
          <w:szCs w:val="26"/>
        </w:rPr>
        <w:t xml:space="preserve">знавание (различение) профессий (врач, продавец, </w:t>
      </w:r>
      <w:r w:rsidR="00D33FC0">
        <w:rPr>
          <w:rFonts w:ascii="Times New Roman" w:eastAsia="Times New Roman" w:hAnsi="Times New Roman" w:cs="Times New Roman"/>
          <w:sz w:val="26"/>
          <w:szCs w:val="26"/>
        </w:rPr>
        <w:t>водитель).</w:t>
      </w:r>
      <w:r w:rsidRPr="00072607">
        <w:rPr>
          <w:rFonts w:ascii="Times New Roman" w:hAnsi="Times New Roman" w:cs="Times New Roman"/>
          <w:color w:val="000000"/>
          <w:sz w:val="26"/>
          <w:szCs w:val="26"/>
        </w:rPr>
        <w:t xml:space="preserve"> Знание (называние) профессий людей, работающих на транспорте</w:t>
      </w:r>
    </w:p>
    <w:p w:rsidR="00A32031" w:rsidRDefault="00A32031" w:rsidP="001242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607" w:rsidRDefault="00072607" w:rsidP="001242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42B0" w:rsidRPr="006221C9" w:rsidRDefault="00982D99" w:rsidP="00530B0A">
      <w:pPr>
        <w:tabs>
          <w:tab w:val="center" w:pos="5103"/>
          <w:tab w:val="left" w:pos="9480"/>
        </w:tabs>
        <w:spacing w:after="0" w:line="240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</w:p>
    <w:sectPr w:rsidR="001242B0" w:rsidRPr="006221C9" w:rsidSect="00530B0A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EC6"/>
    <w:multiLevelType w:val="hybridMultilevel"/>
    <w:tmpl w:val="C9403526"/>
    <w:lvl w:ilvl="0" w:tplc="9FF61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018"/>
    <w:multiLevelType w:val="hybridMultilevel"/>
    <w:tmpl w:val="AED8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3E6C"/>
    <w:multiLevelType w:val="hybridMultilevel"/>
    <w:tmpl w:val="FFEE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41C8"/>
    <w:multiLevelType w:val="hybridMultilevel"/>
    <w:tmpl w:val="AD88C926"/>
    <w:lvl w:ilvl="0" w:tplc="9FF61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1E53"/>
    <w:multiLevelType w:val="hybridMultilevel"/>
    <w:tmpl w:val="315A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76F3"/>
    <w:multiLevelType w:val="hybridMultilevel"/>
    <w:tmpl w:val="52CE2EE8"/>
    <w:lvl w:ilvl="0" w:tplc="9FF61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67B02"/>
    <w:multiLevelType w:val="hybridMultilevel"/>
    <w:tmpl w:val="816A5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307DF"/>
    <w:multiLevelType w:val="hybridMultilevel"/>
    <w:tmpl w:val="5300AB10"/>
    <w:lvl w:ilvl="0" w:tplc="9FF61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70EC1"/>
    <w:multiLevelType w:val="hybridMultilevel"/>
    <w:tmpl w:val="132A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D4F3C"/>
    <w:multiLevelType w:val="hybridMultilevel"/>
    <w:tmpl w:val="D1B8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76A25"/>
    <w:multiLevelType w:val="hybridMultilevel"/>
    <w:tmpl w:val="CDC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95DFB"/>
    <w:multiLevelType w:val="hybridMultilevel"/>
    <w:tmpl w:val="4AE4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A6900"/>
    <w:multiLevelType w:val="hybridMultilevel"/>
    <w:tmpl w:val="C1B8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9551F"/>
    <w:multiLevelType w:val="hybridMultilevel"/>
    <w:tmpl w:val="48A0A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B4026"/>
    <w:multiLevelType w:val="hybridMultilevel"/>
    <w:tmpl w:val="6F7A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0E9A"/>
    <w:multiLevelType w:val="hybridMultilevel"/>
    <w:tmpl w:val="DCF0A13A"/>
    <w:lvl w:ilvl="0" w:tplc="9FF61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591C4911"/>
    <w:multiLevelType w:val="hybridMultilevel"/>
    <w:tmpl w:val="AB1A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10761"/>
    <w:multiLevelType w:val="hybridMultilevel"/>
    <w:tmpl w:val="79F2CB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67462E33"/>
    <w:multiLevelType w:val="hybridMultilevel"/>
    <w:tmpl w:val="1E4A7DF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74886216"/>
    <w:multiLevelType w:val="hybridMultilevel"/>
    <w:tmpl w:val="6502725E"/>
    <w:lvl w:ilvl="0" w:tplc="9FF61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9447C"/>
    <w:multiLevelType w:val="hybridMultilevel"/>
    <w:tmpl w:val="1442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16"/>
  </w:num>
  <w:num w:numId="8">
    <w:abstractNumId w:val="20"/>
  </w:num>
  <w:num w:numId="9">
    <w:abstractNumId w:val="18"/>
  </w:num>
  <w:num w:numId="10">
    <w:abstractNumId w:val="15"/>
  </w:num>
  <w:num w:numId="11">
    <w:abstractNumId w:val="3"/>
  </w:num>
  <w:num w:numId="12">
    <w:abstractNumId w:val="0"/>
  </w:num>
  <w:num w:numId="13">
    <w:abstractNumId w:val="5"/>
  </w:num>
  <w:num w:numId="14">
    <w:abstractNumId w:val="19"/>
  </w:num>
  <w:num w:numId="15">
    <w:abstractNumId w:val="6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A0"/>
    <w:rsid w:val="00072607"/>
    <w:rsid w:val="000C7F6B"/>
    <w:rsid w:val="000D034B"/>
    <w:rsid w:val="000D239C"/>
    <w:rsid w:val="001242B0"/>
    <w:rsid w:val="00175467"/>
    <w:rsid w:val="00260484"/>
    <w:rsid w:val="002608B4"/>
    <w:rsid w:val="00292FFE"/>
    <w:rsid w:val="002A39EC"/>
    <w:rsid w:val="002F11B8"/>
    <w:rsid w:val="002F3F7E"/>
    <w:rsid w:val="00356B22"/>
    <w:rsid w:val="003C15FA"/>
    <w:rsid w:val="00414F46"/>
    <w:rsid w:val="004908F4"/>
    <w:rsid w:val="004E528D"/>
    <w:rsid w:val="005179FA"/>
    <w:rsid w:val="00530B0A"/>
    <w:rsid w:val="00531446"/>
    <w:rsid w:val="005F062E"/>
    <w:rsid w:val="00615286"/>
    <w:rsid w:val="006221C9"/>
    <w:rsid w:val="00637B87"/>
    <w:rsid w:val="006864DD"/>
    <w:rsid w:val="00700EA5"/>
    <w:rsid w:val="0071210C"/>
    <w:rsid w:val="007A04A9"/>
    <w:rsid w:val="008C0E4E"/>
    <w:rsid w:val="008E36C2"/>
    <w:rsid w:val="00902BF7"/>
    <w:rsid w:val="00982D99"/>
    <w:rsid w:val="00A20B9C"/>
    <w:rsid w:val="00A32031"/>
    <w:rsid w:val="00A52E9D"/>
    <w:rsid w:val="00B5314E"/>
    <w:rsid w:val="00B95D25"/>
    <w:rsid w:val="00BD41E5"/>
    <w:rsid w:val="00C751BB"/>
    <w:rsid w:val="00CD326E"/>
    <w:rsid w:val="00D31947"/>
    <w:rsid w:val="00D33FC0"/>
    <w:rsid w:val="00D76EAC"/>
    <w:rsid w:val="00DA15A0"/>
    <w:rsid w:val="00DD60D4"/>
    <w:rsid w:val="00DF6DFD"/>
    <w:rsid w:val="00E15C29"/>
    <w:rsid w:val="00E3552C"/>
    <w:rsid w:val="00E7604A"/>
    <w:rsid w:val="00ED42BC"/>
    <w:rsid w:val="00EF7EA8"/>
    <w:rsid w:val="00F21DD6"/>
    <w:rsid w:val="00F61558"/>
    <w:rsid w:val="00F82972"/>
    <w:rsid w:val="00F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56540"/>
  <w15:docId w15:val="{D3D723AA-6FA3-48F1-B76F-6FA5B9B2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5A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Body Text"/>
    <w:basedOn w:val="a"/>
    <w:link w:val="a5"/>
    <w:uiPriority w:val="1"/>
    <w:qFormat/>
    <w:rsid w:val="00DA15A0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DA15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1">
    <w:name w:val="c1"/>
    <w:rsid w:val="00DA15A0"/>
  </w:style>
  <w:style w:type="paragraph" w:customStyle="1" w:styleId="c10">
    <w:name w:val="c10"/>
    <w:basedOn w:val="a"/>
    <w:rsid w:val="002F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F3F7E"/>
  </w:style>
  <w:style w:type="paragraph" w:customStyle="1" w:styleId="c20">
    <w:name w:val="c20"/>
    <w:basedOn w:val="a"/>
    <w:rsid w:val="002F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3F7E"/>
  </w:style>
  <w:style w:type="paragraph" w:customStyle="1" w:styleId="c21">
    <w:name w:val="c21"/>
    <w:basedOn w:val="a"/>
    <w:rsid w:val="002F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F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F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F3F7E"/>
  </w:style>
  <w:style w:type="paragraph" w:customStyle="1" w:styleId="Default">
    <w:name w:val="Default"/>
    <w:rsid w:val="001242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1242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242B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2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15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4">
    <w:name w:val="c14"/>
    <w:basedOn w:val="a"/>
    <w:rsid w:val="002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92FFE"/>
  </w:style>
  <w:style w:type="paragraph" w:customStyle="1" w:styleId="s1">
    <w:name w:val="s_1"/>
    <w:basedOn w:val="a"/>
    <w:rsid w:val="002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7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Сорокина</dc:creator>
  <cp:keywords/>
  <dc:description/>
  <cp:lastModifiedBy>Карпова НА</cp:lastModifiedBy>
  <cp:revision>19</cp:revision>
  <cp:lastPrinted>2020-09-30T13:06:00Z</cp:lastPrinted>
  <dcterms:created xsi:type="dcterms:W3CDTF">2019-10-12T21:00:00Z</dcterms:created>
  <dcterms:modified xsi:type="dcterms:W3CDTF">2021-10-28T12:28:00Z</dcterms:modified>
</cp:coreProperties>
</file>